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2A4F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Арбитражный суд г. Москвы</w:t>
      </w:r>
    </w:p>
    <w:p w14:paraId="2ECEF0BE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Москва, ул. Большая Тульская, д. 17</w:t>
      </w:r>
    </w:p>
    <w:p w14:paraId="53F66CE8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Заявитель (взыскатель):</w:t>
      </w: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 Общество с ограниченной</w:t>
      </w: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br/>
        <w:t>ответственностью «Организация 1»</w:t>
      </w:r>
    </w:p>
    <w:p w14:paraId="2FBCEFDA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 xml:space="preserve">Адрес: 105043, г. Москва, ул. Название, </w:t>
      </w:r>
      <w:proofErr w:type="spellStart"/>
      <w:proofErr w:type="gramStart"/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д.номер</w:t>
      </w:r>
      <w:proofErr w:type="spellEnd"/>
      <w:proofErr w:type="gramEnd"/>
    </w:p>
    <w:p w14:paraId="7E4A436D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Ответчик: </w:t>
      </w: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Общество с ограниченной ответственностью «Организация 2»</w:t>
      </w:r>
    </w:p>
    <w:p w14:paraId="0209A683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Адрес</w:t>
      </w:r>
      <w:r w:rsidRPr="001B7EE3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: </w:t>
      </w: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 xml:space="preserve">141600, Московская область, г. Название, </w:t>
      </w:r>
      <w:proofErr w:type="spellStart"/>
      <w:proofErr w:type="gramStart"/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д.номер</w:t>
      </w:r>
      <w:proofErr w:type="spellEnd"/>
      <w:proofErr w:type="gramEnd"/>
    </w:p>
    <w:p w14:paraId="47459115" w14:textId="77777777" w:rsidR="001B7EE3" w:rsidRPr="001B7EE3" w:rsidRDefault="001B7EE3" w:rsidP="001B7EE3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lang w:eastAsia="ru-RU"/>
          <w14:ligatures w14:val="none"/>
        </w:rPr>
        <w:t>Дело № А40-номер/15-53-2090</w:t>
      </w:r>
    </w:p>
    <w:p w14:paraId="52DBB3E3" w14:textId="77777777" w:rsidR="001B7EE3" w:rsidRPr="001B7EE3" w:rsidRDefault="001B7EE3" w:rsidP="001B7EE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br/>
      </w:r>
    </w:p>
    <w:p w14:paraId="5190F377" w14:textId="77777777" w:rsidR="001B7EE3" w:rsidRPr="001B7EE3" w:rsidRDefault="001B7EE3" w:rsidP="001B7EE3">
      <w:pPr>
        <w:shd w:val="clear" w:color="auto" w:fill="FFFFFF"/>
        <w:spacing w:after="300" w:line="390" w:lineRule="atLeast"/>
        <w:jc w:val="center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ЗАЯВЛЕНИЕ</w:t>
      </w:r>
    </w:p>
    <w:p w14:paraId="40D8FA91" w14:textId="77777777" w:rsidR="001B7EE3" w:rsidRPr="001B7EE3" w:rsidRDefault="001B7EE3" w:rsidP="001B7EE3">
      <w:pPr>
        <w:shd w:val="clear" w:color="auto" w:fill="FFFFFF"/>
        <w:spacing w:after="300" w:line="390" w:lineRule="atLeast"/>
        <w:jc w:val="center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о возврате подлинного экземпляра исполнительного листа, который не предъявлен к исполнению, и выдаче нового исполнительного листа в связи со сменой взыскателя</w:t>
      </w:r>
    </w:p>
    <w:p w14:paraId="5F115A73" w14:textId="592B657D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В адрес ООО «Организация 3» в марте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Арбитражным судом г. Москвы был направлен по почте подлинный экземпляр исполнительного листа (Серия ФС № номер), который был выдан по делу А40-номер/15-53-2090 о взыскании на основании решения Арбитражного суда г. Москвы денежных средств с ООО «Организация 2» в пользу ООО «Организация 3».</w:t>
      </w:r>
    </w:p>
    <w:p w14:paraId="37C7DC72" w14:textId="77777777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ООО «Организация 3» передало свои права требования, связанные со взысканием вышеуказанных денежных средств ООО «Организация 1».</w:t>
      </w:r>
    </w:p>
    <w:p w14:paraId="0960E61F" w14:textId="77777777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В целях изменения взыскателя ООО «Организация 3» обратилось в Арбитражный суд г. Москвы с заявлением о процессуальном правопреемстве в целях смены взыскателя на надлежащего взыскателя ООО «Организация 1».</w:t>
      </w:r>
    </w:p>
    <w:p w14:paraId="6568EB88" w14:textId="546F369F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Своим Определением Арбитражный суд г. Москвы 27 апреля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удовлетворил заявление ООО «Организация 3» о процессуальном правопреемстве и изменил взыскателя на надлежащего взыскателя ООО «Организация 1». Данное Определение Арбитражного суда г. Москвы от 27 апреля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не обжаловано и вступило в законную силу.</w:t>
      </w:r>
    </w:p>
    <w:p w14:paraId="0520AA0F" w14:textId="06564FAB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lastRenderedPageBreak/>
        <w:t>Подлинный экземпляр исполнительного листа (Серия ФС № номер), выданного 11 марта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был передан от ООО «Организация 3» надлежащему взыскателю ООО «Организация 1»</w:t>
      </w:r>
    </w:p>
    <w:p w14:paraId="5128B945" w14:textId="77777777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В связи с вышеизложенным, а также руководствуясь действующим законодательством ООО «Организация 1»,</w:t>
      </w:r>
    </w:p>
    <w:p w14:paraId="22587245" w14:textId="77777777" w:rsidR="001B7EE3" w:rsidRPr="001B7EE3" w:rsidRDefault="001B7EE3" w:rsidP="001B7EE3">
      <w:pPr>
        <w:shd w:val="clear" w:color="auto" w:fill="FFFFFF"/>
        <w:spacing w:after="300" w:line="390" w:lineRule="atLeast"/>
        <w:jc w:val="center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Просит Суд:</w:t>
      </w:r>
    </w:p>
    <w:p w14:paraId="3624919E" w14:textId="6AB8614E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1. Принять к возврату подлинный экземпляр исполнительного листа (Серия ФС № номер), выданный 11 марта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на предыдущего взыскателя ООО «Организация 3»;</w:t>
      </w:r>
    </w:p>
    <w:p w14:paraId="33F317FE" w14:textId="76A96655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2. Выдать на руки представителю ООО «Организация 1», взамен возвращенного подлинного экземпляра исполнительного листа (Серия ФС № номер), выданного 11 марта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г., исполнительный лист новому надлежащему взыскателю ООО «Организация 1».</w:t>
      </w:r>
    </w:p>
    <w:p w14:paraId="0FEC2A97" w14:textId="77777777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Приложения:</w:t>
      </w:r>
    </w:p>
    <w:p w14:paraId="722AA8FC" w14:textId="2D263727" w:rsidR="001B7EE3" w:rsidRPr="001B7EE3" w:rsidRDefault="001B7EE3" w:rsidP="001B7E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Подлинный экземпляр исполнительного листа (Серия ФС № номер), выданный 11 марта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г.;</w:t>
      </w:r>
    </w:p>
    <w:p w14:paraId="69A1CC59" w14:textId="4F16DC5D" w:rsidR="001B7EE3" w:rsidRPr="001B7EE3" w:rsidRDefault="001B7EE3" w:rsidP="001B7E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Определение Арбитражного суда г. Москвы от 27 апреля 20</w:t>
      </w:r>
      <w:r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г. об удовлетворении заявления ООО «Организация 3» о процессуальном правопреемстве и изменении взыскателя на надлежащего взыскателя ООО «Организация 1».</w:t>
      </w:r>
    </w:p>
    <w:p w14:paraId="7F295575" w14:textId="77777777" w:rsidR="001B7EE3" w:rsidRPr="001B7EE3" w:rsidRDefault="001B7EE3" w:rsidP="001B7E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Доверенность представителя ООО «Организация 1» </w:t>
      </w:r>
      <w:proofErr w:type="spellStart"/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Дигина</w:t>
      </w:r>
      <w:proofErr w:type="spellEnd"/>
      <w:r w:rsidRPr="001B7EE3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 xml:space="preserve"> В.А.</w:t>
      </w:r>
    </w:p>
    <w:p w14:paraId="6FC0759E" w14:textId="2EB20630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02 июня 20</w:t>
      </w:r>
      <w:r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23</w:t>
      </w: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456D2203" w14:textId="77777777" w:rsidR="001B7EE3" w:rsidRPr="001B7EE3" w:rsidRDefault="001B7EE3" w:rsidP="001B7EE3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 xml:space="preserve">Представитель ООО «Организация 1» по доверенности В.А. </w:t>
      </w:r>
      <w:proofErr w:type="spellStart"/>
      <w:r w:rsidRPr="001B7EE3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Дигин</w:t>
      </w:r>
      <w:proofErr w:type="spellEnd"/>
    </w:p>
    <w:p w14:paraId="4EBF3BB3" w14:textId="77777777" w:rsidR="00CD701F" w:rsidRPr="001B7EE3" w:rsidRDefault="00CD701F" w:rsidP="001B7EE3">
      <w:pPr>
        <w:rPr>
          <w:rFonts w:cstheme="minorHAnsi"/>
        </w:rPr>
      </w:pPr>
    </w:p>
    <w:sectPr w:rsidR="00CD701F" w:rsidRPr="001B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7F8"/>
    <w:multiLevelType w:val="multilevel"/>
    <w:tmpl w:val="0ACE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3E9A"/>
    <w:multiLevelType w:val="multilevel"/>
    <w:tmpl w:val="D9D4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72DC1"/>
    <w:multiLevelType w:val="multilevel"/>
    <w:tmpl w:val="F61C5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651B7"/>
    <w:multiLevelType w:val="multilevel"/>
    <w:tmpl w:val="62E2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E1AB4"/>
    <w:multiLevelType w:val="multilevel"/>
    <w:tmpl w:val="5E6CC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73FB0"/>
    <w:multiLevelType w:val="multilevel"/>
    <w:tmpl w:val="27681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154626">
    <w:abstractNumId w:val="0"/>
  </w:num>
  <w:num w:numId="2" w16cid:durableId="212426710">
    <w:abstractNumId w:val="2"/>
  </w:num>
  <w:num w:numId="3" w16cid:durableId="1075860064">
    <w:abstractNumId w:val="4"/>
  </w:num>
  <w:num w:numId="4" w16cid:durableId="253323519">
    <w:abstractNumId w:val="5"/>
  </w:num>
  <w:num w:numId="5" w16cid:durableId="1206328757">
    <w:abstractNumId w:val="3"/>
  </w:num>
  <w:num w:numId="6" w16cid:durableId="118837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E"/>
    <w:rsid w:val="001B7EE3"/>
    <w:rsid w:val="00B128CA"/>
    <w:rsid w:val="00C10F2E"/>
    <w:rsid w:val="00CD701F"/>
    <w:rsid w:val="00F01598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B25D"/>
  <w15:chartTrackingRefBased/>
  <w15:docId w15:val="{B009E8A1-9A48-47AF-A288-E12DB46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2024-07-23T08:06:00Z</dcterms:created>
  <dcterms:modified xsi:type="dcterms:W3CDTF">2024-07-23T08:06:00Z</dcterms:modified>
</cp:coreProperties>
</file>